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BED3C" w14:textId="4BCEB712" w:rsidR="00DA2A00" w:rsidRDefault="00DA2A00" w:rsidP="00DA2A00">
      <w:pPr>
        <w:spacing w:line="480" w:lineRule="atLeast"/>
        <w:jc w:val="both"/>
        <w:rPr>
          <w:lang w:val="en-US"/>
        </w:rPr>
      </w:pPr>
    </w:p>
    <w:p w14:paraId="1AB292ED" w14:textId="191D2943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  <w:r>
        <w:rPr>
          <w:rFonts w:ascii="Calibri" w:hAnsi="Calibri"/>
          <w:b/>
          <w:sz w:val="26"/>
          <w:szCs w:val="20"/>
          <w:u w:val="single"/>
        </w:rPr>
        <w:t xml:space="preserve">Convenio de reserva, crédito directo, Inmobiliaria Altos del </w:t>
      </w:r>
      <w:proofErr w:type="spellStart"/>
      <w:r>
        <w:rPr>
          <w:rFonts w:ascii="Calibri" w:hAnsi="Calibri"/>
          <w:b/>
          <w:sz w:val="26"/>
          <w:szCs w:val="20"/>
          <w:u w:val="single"/>
        </w:rPr>
        <w:t>Huife</w:t>
      </w:r>
      <w:proofErr w:type="spellEnd"/>
      <w:r>
        <w:rPr>
          <w:rFonts w:ascii="Calibri" w:hAnsi="Calibri"/>
          <w:b/>
          <w:sz w:val="26"/>
          <w:szCs w:val="20"/>
          <w:u w:val="single"/>
        </w:rPr>
        <w:t xml:space="preserve"> S.A</w:t>
      </w:r>
      <w:r>
        <w:rPr>
          <w:rFonts w:ascii="Calibri" w:hAnsi="Calibri"/>
          <w:sz w:val="26"/>
          <w:szCs w:val="20"/>
        </w:rPr>
        <w:t>.</w:t>
      </w:r>
    </w:p>
    <w:p w14:paraId="4FBB4984" w14:textId="5E2F0F99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En Pucó</w:t>
      </w:r>
      <w:r w:rsidR="000621E1">
        <w:rPr>
          <w:rFonts w:ascii="Century Gothic" w:hAnsi="Century Gothic"/>
          <w:sz w:val="20"/>
          <w:szCs w:val="20"/>
        </w:rPr>
        <w:t>n,  a …………………………..</w:t>
      </w:r>
      <w:r w:rsidR="00EC7D97" w:rsidRPr="00EC7D97">
        <w:rPr>
          <w:rFonts w:ascii="Century Gothic" w:hAnsi="Century Gothic"/>
          <w:sz w:val="20"/>
          <w:szCs w:val="20"/>
        </w:rPr>
        <w:t>de 2018</w:t>
      </w:r>
      <w:r w:rsidRPr="00EC7D97">
        <w:rPr>
          <w:rFonts w:ascii="Century Gothic" w:hAnsi="Century Gothic"/>
          <w:sz w:val="20"/>
          <w:szCs w:val="20"/>
        </w:rPr>
        <w:t xml:space="preserve">, comparece </w:t>
      </w:r>
      <w:r w:rsidRPr="00EC7D97">
        <w:rPr>
          <w:rFonts w:ascii="Century Gothic" w:hAnsi="Century Gothic"/>
          <w:spacing w:val="-3"/>
          <w:sz w:val="20"/>
          <w:szCs w:val="20"/>
        </w:rPr>
        <w:t>don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Hugo Maximiliano Arcaya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Pr="00EC7D97">
        <w:rPr>
          <w:rFonts w:ascii="Century Gothic" w:hAnsi="Century Gothic"/>
          <w:spacing w:val="-3"/>
          <w:sz w:val="20"/>
          <w:szCs w:val="20"/>
        </w:rPr>
        <w:t xml:space="preserve">, Ingeniero Agrónomo, cédula de identidad y rol único tributario número </w:t>
      </w:r>
      <w:r w:rsidRPr="00EC7D97">
        <w:rPr>
          <w:rFonts w:ascii="Century Gothic" w:hAnsi="Century Gothic"/>
          <w:sz w:val="20"/>
          <w:szCs w:val="20"/>
        </w:rPr>
        <w:t>8.046.123-2</w:t>
      </w:r>
      <w:r w:rsidRPr="00EC7D97">
        <w:rPr>
          <w:rFonts w:ascii="Century Gothic" w:hAnsi="Century Gothic"/>
          <w:spacing w:val="2"/>
          <w:kern w:val="2"/>
          <w:sz w:val="20"/>
          <w:szCs w:val="20"/>
        </w:rPr>
        <w:t xml:space="preserve">, en representación de 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Pr="00EC7D97">
        <w:rPr>
          <w:rFonts w:ascii="Century Gothic" w:hAnsi="Century Gothic"/>
          <w:spacing w:val="-3"/>
          <w:sz w:val="20"/>
          <w:szCs w:val="20"/>
        </w:rPr>
        <w:t xml:space="preserve">, del giro de su denominación,  rol único tributario  </w:t>
      </w:r>
      <w:r w:rsidRPr="00EC7D97">
        <w:rPr>
          <w:rFonts w:ascii="Century Gothic" w:hAnsi="Century Gothic" w:cs="Arial"/>
          <w:sz w:val="20"/>
          <w:szCs w:val="20"/>
        </w:rPr>
        <w:t>76.495.475-0</w:t>
      </w:r>
      <w:r w:rsidRPr="00EC7D97">
        <w:rPr>
          <w:rFonts w:ascii="Century Gothic" w:hAnsi="Century Gothic"/>
          <w:spacing w:val="-3"/>
          <w:sz w:val="20"/>
          <w:szCs w:val="20"/>
        </w:rPr>
        <w:t>, ambos domiciliados en  calle Ramón Freire número 3195,   Santiago</w:t>
      </w:r>
      <w:r w:rsidRPr="00EC7D97">
        <w:rPr>
          <w:rFonts w:ascii="Century Gothic" w:hAnsi="Century Gothic"/>
          <w:sz w:val="20"/>
          <w:szCs w:val="20"/>
        </w:rPr>
        <w:t>,  como propietaria y comercializadora, y por la otra parte don …………………………………, de nacionalidad …</w:t>
      </w:r>
      <w:r w:rsidR="000621E1">
        <w:rPr>
          <w:rFonts w:ascii="Century Gothic" w:hAnsi="Century Gothic"/>
          <w:sz w:val="20"/>
          <w:szCs w:val="20"/>
        </w:rPr>
        <w:t>..</w:t>
      </w:r>
      <w:r w:rsidRPr="00EC7D97">
        <w:rPr>
          <w:rFonts w:ascii="Century Gothic" w:hAnsi="Century Gothic"/>
          <w:sz w:val="20"/>
          <w:szCs w:val="20"/>
        </w:rPr>
        <w:t xml:space="preserve">…………, </w:t>
      </w:r>
      <w:r w:rsidR="000621E1">
        <w:rPr>
          <w:rFonts w:ascii="Century Gothic" w:hAnsi="Century Gothic"/>
          <w:sz w:val="20"/>
          <w:szCs w:val="20"/>
        </w:rPr>
        <w:t>…</w:t>
      </w:r>
      <w:r w:rsidRPr="00EC7D97">
        <w:rPr>
          <w:rFonts w:ascii="Century Gothic" w:hAnsi="Century Gothic"/>
          <w:sz w:val="20"/>
          <w:szCs w:val="20"/>
        </w:rPr>
        <w:t>…………… (activida</w:t>
      </w:r>
      <w:r w:rsidR="00EC7D97" w:rsidRPr="00EC7D97">
        <w:rPr>
          <w:rFonts w:ascii="Century Gothic" w:hAnsi="Century Gothic"/>
          <w:sz w:val="20"/>
          <w:szCs w:val="20"/>
        </w:rPr>
        <w:t>d o profesión),  estado civil…</w:t>
      </w:r>
      <w:r w:rsidR="000621E1">
        <w:rPr>
          <w:rFonts w:ascii="Century Gothic" w:hAnsi="Century Gothic"/>
          <w:sz w:val="20"/>
          <w:szCs w:val="20"/>
        </w:rPr>
        <w:t>….</w:t>
      </w:r>
      <w:r w:rsidR="00EC7D97" w:rsidRPr="00EC7D97">
        <w:rPr>
          <w:rFonts w:ascii="Century Gothic" w:hAnsi="Century Gothic"/>
          <w:sz w:val="20"/>
          <w:szCs w:val="20"/>
        </w:rPr>
        <w:t>……….</w:t>
      </w:r>
      <w:r w:rsidRPr="00EC7D97">
        <w:rPr>
          <w:rFonts w:ascii="Century Gothic" w:hAnsi="Century Gothic"/>
          <w:sz w:val="20"/>
          <w:szCs w:val="20"/>
        </w:rPr>
        <w:t xml:space="preserve"> en régimen de </w:t>
      </w:r>
      <w:r w:rsidR="000621E1">
        <w:rPr>
          <w:rFonts w:ascii="Century Gothic" w:hAnsi="Century Gothic"/>
          <w:sz w:val="20"/>
          <w:szCs w:val="20"/>
        </w:rPr>
        <w:t xml:space="preserve">……………….……, </w:t>
      </w:r>
      <w:r w:rsidRPr="00EC7D97">
        <w:rPr>
          <w:rFonts w:ascii="Century Gothic" w:hAnsi="Century Gothic"/>
          <w:sz w:val="20"/>
          <w:szCs w:val="20"/>
        </w:rPr>
        <w:t xml:space="preserve">con domicilio en </w:t>
      </w:r>
      <w:r w:rsidR="000621E1">
        <w:rPr>
          <w:rFonts w:ascii="Century Gothic" w:hAnsi="Century Gothic"/>
          <w:sz w:val="20"/>
          <w:szCs w:val="20"/>
        </w:rPr>
        <w:t>…………..</w:t>
      </w:r>
      <w:r w:rsidRPr="00EC7D97">
        <w:rPr>
          <w:rFonts w:ascii="Century Gothic" w:hAnsi="Century Gothic"/>
          <w:sz w:val="20"/>
          <w:szCs w:val="20"/>
        </w:rPr>
        <w:t>………</w:t>
      </w:r>
      <w:r w:rsidR="000621E1">
        <w:rPr>
          <w:rFonts w:ascii="Century Gothic" w:hAnsi="Century Gothic"/>
          <w:sz w:val="20"/>
          <w:szCs w:val="20"/>
        </w:rPr>
        <w:t>…..</w:t>
      </w:r>
      <w:r w:rsidRPr="00EC7D97">
        <w:rPr>
          <w:rFonts w:ascii="Century Gothic" w:hAnsi="Century Gothic"/>
          <w:sz w:val="20"/>
          <w:szCs w:val="20"/>
        </w:rPr>
        <w:t>………. de la comuna de ……</w:t>
      </w:r>
      <w:r w:rsidR="000621E1">
        <w:rPr>
          <w:rFonts w:ascii="Century Gothic" w:hAnsi="Century Gothic"/>
          <w:sz w:val="20"/>
          <w:szCs w:val="20"/>
        </w:rPr>
        <w:t>……</w:t>
      </w:r>
      <w:r w:rsidRPr="00EC7D97">
        <w:rPr>
          <w:rFonts w:ascii="Century Gothic" w:hAnsi="Century Gothic"/>
          <w:sz w:val="20"/>
          <w:szCs w:val="20"/>
        </w:rPr>
        <w:t>……., cédula de identidad y rol único tributario número ……………………., como interesado, quienes exponen:</w:t>
      </w:r>
    </w:p>
    <w:p w14:paraId="5F00285D" w14:textId="68BF2810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pacing w:val="-3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 xml:space="preserve">1)  La  </w:t>
      </w:r>
      <w:r w:rsidRPr="00EC7D97">
        <w:rPr>
          <w:rFonts w:ascii="Century Gothic" w:hAnsi="Century Gothic"/>
          <w:spacing w:val="-3"/>
          <w:sz w:val="20"/>
          <w:szCs w:val="20"/>
        </w:rPr>
        <w:t xml:space="preserve">sociedad  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Pr="00EC7D97">
        <w:rPr>
          <w:rFonts w:ascii="Century Gothic" w:hAnsi="Century Gothic"/>
          <w:spacing w:val="-3"/>
          <w:sz w:val="20"/>
          <w:szCs w:val="20"/>
        </w:rPr>
        <w:t xml:space="preserve"> es dueña de un predio de una superficie de 98,22 hectáreas, ubicado en el lugar </w:t>
      </w:r>
      <w:proofErr w:type="spellStart"/>
      <w:r w:rsidRPr="00EC7D97">
        <w:rPr>
          <w:rFonts w:ascii="Century Gothic" w:hAnsi="Century Gothic"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spacing w:val="-3"/>
          <w:sz w:val="20"/>
          <w:szCs w:val="20"/>
        </w:rPr>
        <w:t>, comuna de Pucón, con un proyecto de subdivisión aprobado, formado por, entre otras, el lote núm</w:t>
      </w:r>
      <w:r w:rsidR="00EC7D97" w:rsidRPr="00EC7D97">
        <w:rPr>
          <w:rFonts w:ascii="Century Gothic" w:hAnsi="Century Gothic"/>
          <w:spacing w:val="-3"/>
          <w:sz w:val="20"/>
          <w:szCs w:val="20"/>
        </w:rPr>
        <w:t>ero…</w:t>
      </w:r>
      <w:r w:rsidR="000621E1">
        <w:rPr>
          <w:rFonts w:ascii="Century Gothic" w:hAnsi="Century Gothic"/>
          <w:spacing w:val="-3"/>
          <w:sz w:val="20"/>
          <w:szCs w:val="20"/>
        </w:rPr>
        <w:t>….</w:t>
      </w:r>
      <w:r w:rsidR="00EC7D97" w:rsidRPr="00EC7D97">
        <w:rPr>
          <w:rFonts w:ascii="Century Gothic" w:hAnsi="Century Gothic"/>
          <w:spacing w:val="-3"/>
          <w:sz w:val="20"/>
          <w:szCs w:val="20"/>
        </w:rPr>
        <w:t>….., con una superficie</w:t>
      </w:r>
      <w:r w:rsidRPr="00EC7D97">
        <w:rPr>
          <w:rFonts w:ascii="Century Gothic" w:hAnsi="Century Gothic"/>
          <w:spacing w:val="-3"/>
          <w:sz w:val="20"/>
          <w:szCs w:val="20"/>
        </w:rPr>
        <w:t xml:space="preserve"> de </w:t>
      </w:r>
      <w:r w:rsidR="000621E1">
        <w:rPr>
          <w:rFonts w:ascii="Century Gothic" w:hAnsi="Century Gothic"/>
          <w:spacing w:val="-3"/>
          <w:sz w:val="20"/>
          <w:szCs w:val="20"/>
        </w:rPr>
        <w:t>……..</w:t>
      </w:r>
      <w:r w:rsidRPr="00EC7D97">
        <w:rPr>
          <w:rFonts w:ascii="Century Gothic" w:hAnsi="Century Gothic"/>
          <w:spacing w:val="-3"/>
          <w:sz w:val="20"/>
          <w:szCs w:val="20"/>
        </w:rPr>
        <w:t>…… metros cuadrados.</w:t>
      </w:r>
    </w:p>
    <w:p w14:paraId="241968B4" w14:textId="1351509E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 xml:space="preserve">2) Por este acto el interesado reserva para sí, o para quien designe en la escritura </w:t>
      </w:r>
      <w:r w:rsidR="00EC7D97" w:rsidRPr="00EC7D97">
        <w:rPr>
          <w:rFonts w:ascii="Century Gothic" w:hAnsi="Century Gothic"/>
          <w:sz w:val="20"/>
          <w:szCs w:val="20"/>
        </w:rPr>
        <w:t xml:space="preserve">de promesa compraventa </w:t>
      </w:r>
      <w:r w:rsidRPr="00EC7D97">
        <w:rPr>
          <w:rFonts w:ascii="Century Gothic" w:hAnsi="Century Gothic"/>
          <w:sz w:val="20"/>
          <w:szCs w:val="20"/>
        </w:rPr>
        <w:t>el lote número…</w:t>
      </w:r>
      <w:r w:rsidR="000621E1">
        <w:rPr>
          <w:rFonts w:ascii="Century Gothic" w:hAnsi="Century Gothic"/>
          <w:sz w:val="20"/>
          <w:szCs w:val="20"/>
        </w:rPr>
        <w:t>…</w:t>
      </w:r>
      <w:r w:rsidRPr="00EC7D97">
        <w:rPr>
          <w:rFonts w:ascii="Century Gothic" w:hAnsi="Century Gothic"/>
          <w:sz w:val="20"/>
          <w:szCs w:val="20"/>
        </w:rPr>
        <w:t xml:space="preserve">….. </w:t>
      </w:r>
      <w:proofErr w:type="gramStart"/>
      <w:r w:rsidRPr="00EC7D97">
        <w:rPr>
          <w:rFonts w:ascii="Century Gothic" w:hAnsi="Century Gothic"/>
          <w:sz w:val="20"/>
          <w:szCs w:val="20"/>
        </w:rPr>
        <w:t>antes</w:t>
      </w:r>
      <w:proofErr w:type="gramEnd"/>
      <w:r w:rsidRPr="00EC7D97">
        <w:rPr>
          <w:rFonts w:ascii="Century Gothic" w:hAnsi="Century Gothic"/>
          <w:sz w:val="20"/>
          <w:szCs w:val="20"/>
        </w:rPr>
        <w:t xml:space="preserve"> referido.</w:t>
      </w:r>
    </w:p>
    <w:p w14:paraId="7DD290F6" w14:textId="41BBF74B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3.1)  El precio del inmueble es la suma de…</w:t>
      </w:r>
      <w:r w:rsidR="000621E1">
        <w:rPr>
          <w:rFonts w:ascii="Century Gothic" w:hAnsi="Century Gothic"/>
          <w:sz w:val="20"/>
          <w:szCs w:val="20"/>
        </w:rPr>
        <w:t>………………</w:t>
      </w:r>
      <w:r w:rsidRPr="00EC7D97">
        <w:rPr>
          <w:rFonts w:ascii="Century Gothic" w:hAnsi="Century Gothic"/>
          <w:sz w:val="20"/>
          <w:szCs w:val="20"/>
        </w:rPr>
        <w:t>……..</w:t>
      </w:r>
      <w:r w:rsidR="000621E1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0621E1">
        <w:rPr>
          <w:rFonts w:ascii="Century Gothic" w:hAnsi="Century Gothic"/>
          <w:sz w:val="20"/>
          <w:szCs w:val="20"/>
        </w:rPr>
        <w:t>equivalentes</w:t>
      </w:r>
      <w:proofErr w:type="gramEnd"/>
      <w:r w:rsidR="000621E1">
        <w:rPr>
          <w:rFonts w:ascii="Century Gothic" w:hAnsi="Century Gothic"/>
          <w:sz w:val="20"/>
          <w:szCs w:val="20"/>
        </w:rPr>
        <w:t xml:space="preserve"> a………………</w:t>
      </w:r>
      <w:r w:rsidRPr="00EC7D97">
        <w:rPr>
          <w:rFonts w:ascii="Century Gothic" w:hAnsi="Century Gothic"/>
          <w:sz w:val="20"/>
          <w:szCs w:val="20"/>
        </w:rPr>
        <w:t xml:space="preserve"> unidades de fomento</w:t>
      </w:r>
      <w:r w:rsidR="00EC7D97" w:rsidRPr="00EC7D97">
        <w:rPr>
          <w:rFonts w:ascii="Century Gothic" w:hAnsi="Century Gothic"/>
          <w:sz w:val="20"/>
          <w:szCs w:val="20"/>
        </w:rPr>
        <w:t xml:space="preserve"> (</w:t>
      </w:r>
      <w:r w:rsidR="000621E1">
        <w:rPr>
          <w:rFonts w:ascii="Century Gothic" w:hAnsi="Century Gothic"/>
          <w:sz w:val="20"/>
          <w:szCs w:val="20"/>
        </w:rPr>
        <w:t>…………..</w:t>
      </w:r>
      <w:r w:rsidR="00EC7D97" w:rsidRPr="00EC7D97">
        <w:rPr>
          <w:rFonts w:ascii="Century Gothic" w:hAnsi="Century Gothic"/>
          <w:sz w:val="20"/>
          <w:szCs w:val="20"/>
        </w:rPr>
        <w:t>.valor del día)</w:t>
      </w:r>
      <w:r w:rsidRPr="00EC7D97">
        <w:rPr>
          <w:rFonts w:ascii="Century Gothic" w:hAnsi="Century Gothic"/>
          <w:sz w:val="20"/>
          <w:szCs w:val="20"/>
        </w:rPr>
        <w:t>, que se pagará de la siguiente manera:</w:t>
      </w:r>
    </w:p>
    <w:p w14:paraId="121029D4" w14:textId="056EAD1D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- con la suma de $</w:t>
      </w:r>
      <w:r w:rsidR="00F71988" w:rsidRPr="00EC7D97">
        <w:rPr>
          <w:rFonts w:ascii="Century Gothic" w:hAnsi="Century Gothic"/>
          <w:sz w:val="20"/>
          <w:szCs w:val="20"/>
        </w:rPr>
        <w:t>3</w:t>
      </w:r>
      <w:r w:rsidRPr="00EC7D97">
        <w:rPr>
          <w:rFonts w:ascii="Century Gothic" w:hAnsi="Century Gothic"/>
          <w:sz w:val="20"/>
          <w:szCs w:val="20"/>
        </w:rPr>
        <w:t>.000.0000.-, equivalentes a……</w:t>
      </w:r>
      <w:r w:rsidR="000621E1">
        <w:rPr>
          <w:rFonts w:ascii="Century Gothic" w:hAnsi="Century Gothic"/>
          <w:sz w:val="20"/>
          <w:szCs w:val="20"/>
        </w:rPr>
        <w:t>……</w:t>
      </w:r>
      <w:r w:rsidRPr="00EC7D97">
        <w:rPr>
          <w:rFonts w:ascii="Century Gothic" w:hAnsi="Century Gothic"/>
          <w:sz w:val="20"/>
          <w:szCs w:val="20"/>
        </w:rPr>
        <w:t xml:space="preserve">. unidades de fomento,  </w:t>
      </w:r>
      <w:r w:rsidR="00EC7D97" w:rsidRPr="00EC7D97">
        <w:rPr>
          <w:rFonts w:ascii="Century Gothic" w:hAnsi="Century Gothic"/>
          <w:sz w:val="20"/>
          <w:szCs w:val="20"/>
        </w:rPr>
        <w:t xml:space="preserve">por concepto de reserva, </w:t>
      </w:r>
      <w:r w:rsidRPr="00EC7D97">
        <w:rPr>
          <w:rFonts w:ascii="Century Gothic" w:hAnsi="Century Gothic"/>
          <w:sz w:val="20"/>
          <w:szCs w:val="20"/>
        </w:rPr>
        <w:t>mediante cheque/transferencia electrónica</w:t>
      </w:r>
      <w:r w:rsidR="000621E1">
        <w:rPr>
          <w:rFonts w:ascii="Century Gothic" w:hAnsi="Century Gothic"/>
          <w:sz w:val="20"/>
          <w:szCs w:val="20"/>
        </w:rPr>
        <w:t xml:space="preserve"> n°………………………</w:t>
      </w:r>
      <w:r w:rsidRPr="00EC7D97">
        <w:rPr>
          <w:rFonts w:ascii="Century Gothic" w:hAnsi="Century Gothic"/>
          <w:sz w:val="20"/>
          <w:szCs w:val="20"/>
        </w:rPr>
        <w:t xml:space="preserve">……,  emitido a nombre de 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S.A. </w:t>
      </w:r>
      <w:r w:rsidRPr="00EC7D97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EC7D97">
        <w:rPr>
          <w:rFonts w:ascii="Century Gothic" w:hAnsi="Century Gothic"/>
          <w:sz w:val="20"/>
          <w:szCs w:val="20"/>
        </w:rPr>
        <w:t>a</w:t>
      </w:r>
      <w:proofErr w:type="gramEnd"/>
      <w:r w:rsidRPr="00EC7D97">
        <w:rPr>
          <w:rFonts w:ascii="Century Gothic" w:hAnsi="Century Gothic"/>
          <w:sz w:val="20"/>
          <w:szCs w:val="20"/>
        </w:rPr>
        <w:t xml:space="preserve"> la cuenta corriente del banco </w:t>
      </w:r>
      <w:proofErr w:type="spellStart"/>
      <w:r w:rsidRPr="00EC7D97">
        <w:rPr>
          <w:rFonts w:ascii="Century Gothic" w:hAnsi="Century Gothic"/>
          <w:sz w:val="20"/>
          <w:szCs w:val="20"/>
        </w:rPr>
        <w:t>Corpbanca</w:t>
      </w:r>
      <w:proofErr w:type="spellEnd"/>
      <w:r w:rsidRPr="00EC7D97">
        <w:rPr>
          <w:rFonts w:ascii="Century Gothic" w:hAnsi="Century Gothic"/>
          <w:sz w:val="20"/>
          <w:szCs w:val="20"/>
        </w:rPr>
        <w:t xml:space="preserve"> N°51679552.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</w:t>
      </w:r>
    </w:p>
    <w:p w14:paraId="03D58AC2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3238F7EA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4E8B91C4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7CA9B7D0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15FD9815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55D1161F" w14:textId="77777777" w:rsidR="004C36A3" w:rsidRDefault="004C36A3" w:rsidP="004C36A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84D535A" w14:textId="06B8DCDA" w:rsidR="004C36A3" w:rsidRDefault="004C36A3" w:rsidP="004C36A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C36A3">
        <w:rPr>
          <w:rFonts w:ascii="Century Gothic" w:hAnsi="Century Gothic"/>
          <w:sz w:val="20"/>
          <w:szCs w:val="20"/>
        </w:rPr>
        <w:t>- con la suma de</w:t>
      </w:r>
      <w:r w:rsidR="000621E1">
        <w:rPr>
          <w:rFonts w:ascii="Century Gothic" w:hAnsi="Century Gothic"/>
          <w:sz w:val="20"/>
          <w:szCs w:val="20"/>
        </w:rPr>
        <w:t xml:space="preserve"> $</w:t>
      </w:r>
      <w:r w:rsidRPr="004C36A3">
        <w:rPr>
          <w:rFonts w:ascii="Century Gothic" w:hAnsi="Century Gothic"/>
          <w:sz w:val="20"/>
          <w:szCs w:val="20"/>
        </w:rPr>
        <w:t>…</w:t>
      </w:r>
      <w:r w:rsidR="000621E1">
        <w:rPr>
          <w:rFonts w:ascii="Century Gothic" w:hAnsi="Century Gothic"/>
          <w:sz w:val="20"/>
          <w:szCs w:val="20"/>
        </w:rPr>
        <w:t xml:space="preserve">…………….…, </w:t>
      </w:r>
      <w:r w:rsidRPr="004C36A3">
        <w:rPr>
          <w:rFonts w:ascii="Century Gothic" w:hAnsi="Century Gothic"/>
          <w:sz w:val="20"/>
          <w:szCs w:val="20"/>
        </w:rPr>
        <w:t>equivalentes…</w:t>
      </w:r>
      <w:r w:rsidR="000621E1">
        <w:rPr>
          <w:rFonts w:ascii="Century Gothic" w:hAnsi="Century Gothic"/>
          <w:sz w:val="20"/>
          <w:szCs w:val="20"/>
        </w:rPr>
        <w:t>…….</w:t>
      </w:r>
      <w:r w:rsidRPr="004C36A3">
        <w:rPr>
          <w:rFonts w:ascii="Century Gothic" w:hAnsi="Century Gothic"/>
          <w:sz w:val="20"/>
          <w:szCs w:val="20"/>
        </w:rPr>
        <w:t>unidades de fomento que se pagarán en un plazo de 60 días</w:t>
      </w:r>
      <w:r w:rsidR="000621E1">
        <w:rPr>
          <w:rFonts w:ascii="Century Gothic" w:hAnsi="Century Gothic"/>
          <w:sz w:val="20"/>
          <w:szCs w:val="20"/>
        </w:rPr>
        <w:t xml:space="preserve"> a partir de hoy</w:t>
      </w:r>
      <w:r w:rsidRPr="004C36A3">
        <w:rPr>
          <w:rFonts w:ascii="Century Gothic" w:hAnsi="Century Gothic"/>
          <w:sz w:val="20"/>
          <w:szCs w:val="20"/>
        </w:rPr>
        <w:t xml:space="preserve"> con el fin de completar el 30% </w:t>
      </w:r>
      <w:r>
        <w:rPr>
          <w:rFonts w:ascii="Century Gothic" w:hAnsi="Century Gothic"/>
          <w:sz w:val="20"/>
          <w:szCs w:val="20"/>
        </w:rPr>
        <w:t xml:space="preserve"> que </w:t>
      </w:r>
      <w:r w:rsidRPr="004C36A3">
        <w:rPr>
          <w:rFonts w:ascii="Century Gothic" w:hAnsi="Century Gothic"/>
          <w:sz w:val="20"/>
          <w:szCs w:val="20"/>
        </w:rPr>
        <w:t xml:space="preserve">no </w:t>
      </w:r>
      <w:r>
        <w:rPr>
          <w:rFonts w:ascii="Century Gothic" w:hAnsi="Century Gothic"/>
          <w:sz w:val="20"/>
          <w:szCs w:val="20"/>
        </w:rPr>
        <w:t xml:space="preserve">es </w:t>
      </w:r>
      <w:r w:rsidRPr="004C36A3">
        <w:rPr>
          <w:rFonts w:ascii="Century Gothic" w:hAnsi="Century Gothic"/>
          <w:sz w:val="20"/>
          <w:szCs w:val="20"/>
        </w:rPr>
        <w:t xml:space="preserve">financiado por </w:t>
      </w:r>
      <w:r>
        <w:rPr>
          <w:rFonts w:ascii="Century Gothic" w:hAnsi="Century Gothic"/>
          <w:sz w:val="20"/>
          <w:szCs w:val="20"/>
        </w:rPr>
        <w:t xml:space="preserve">el crédito directo el cual debe ser abonado por </w:t>
      </w:r>
      <w:r w:rsidRPr="004C36A3">
        <w:rPr>
          <w:rFonts w:ascii="Century Gothic" w:hAnsi="Century Gothic"/>
          <w:sz w:val="20"/>
          <w:szCs w:val="20"/>
        </w:rPr>
        <w:t>el comprador</w:t>
      </w:r>
      <w:r>
        <w:rPr>
          <w:rFonts w:ascii="Century Gothic" w:hAnsi="Century Gothic"/>
          <w:sz w:val="20"/>
          <w:szCs w:val="20"/>
        </w:rPr>
        <w:t xml:space="preserve"> </w:t>
      </w:r>
      <w:r w:rsidRPr="004C36A3">
        <w:rPr>
          <w:rFonts w:ascii="Century Gothic" w:hAnsi="Century Gothic"/>
          <w:sz w:val="20"/>
          <w:szCs w:val="20"/>
        </w:rPr>
        <w:t xml:space="preserve">a la inmobiliaria. </w:t>
      </w:r>
    </w:p>
    <w:p w14:paraId="11215241" w14:textId="151BB2D7" w:rsidR="00DA2A00" w:rsidRPr="00EC7D97" w:rsidRDefault="004C36A3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-c</w:t>
      </w:r>
      <w:r w:rsidR="00DA2A00" w:rsidRPr="00EC7D97">
        <w:rPr>
          <w:rFonts w:ascii="Century Gothic" w:hAnsi="Century Gothic"/>
          <w:sz w:val="20"/>
          <w:szCs w:val="20"/>
        </w:rPr>
        <w:t>on la suma de $.......</w:t>
      </w:r>
      <w:r w:rsidR="000621E1">
        <w:rPr>
          <w:rFonts w:ascii="Century Gothic" w:hAnsi="Century Gothic"/>
          <w:sz w:val="20"/>
          <w:szCs w:val="20"/>
        </w:rPr>
        <w:t>................</w:t>
      </w:r>
      <w:r w:rsidR="00DA2A00" w:rsidRPr="00EC7D97">
        <w:rPr>
          <w:rFonts w:ascii="Century Gothic" w:hAnsi="Century Gothic"/>
          <w:sz w:val="20"/>
          <w:szCs w:val="20"/>
        </w:rPr>
        <w:t>..., equivalentes a……. unidades de fomento que se doc</w:t>
      </w:r>
      <w:r w:rsidR="00CC0EED">
        <w:rPr>
          <w:rFonts w:ascii="Century Gothic" w:hAnsi="Century Gothic"/>
          <w:sz w:val="20"/>
          <w:szCs w:val="20"/>
        </w:rPr>
        <w:t>umentarán al firmarse la escritura</w:t>
      </w:r>
      <w:bookmarkStart w:id="0" w:name="_GoBack"/>
      <w:bookmarkEnd w:id="0"/>
      <w:r w:rsidR="00DA2A00" w:rsidRPr="00EC7D97">
        <w:rPr>
          <w:rFonts w:ascii="Century Gothic" w:hAnsi="Century Gothic"/>
          <w:sz w:val="20"/>
          <w:szCs w:val="20"/>
        </w:rPr>
        <w:t xml:space="preserve"> de  compraventa</w:t>
      </w:r>
      <w:r w:rsidR="000621E1">
        <w:rPr>
          <w:rFonts w:ascii="Century Gothic" w:hAnsi="Century Gothic"/>
          <w:sz w:val="20"/>
          <w:szCs w:val="20"/>
        </w:rPr>
        <w:t xml:space="preserve">, mediante la entrega </w:t>
      </w:r>
      <w:proofErr w:type="gramStart"/>
      <w:r w:rsidR="000621E1">
        <w:rPr>
          <w:rFonts w:ascii="Century Gothic" w:hAnsi="Century Gothic"/>
          <w:sz w:val="20"/>
          <w:szCs w:val="20"/>
        </w:rPr>
        <w:t>de …</w:t>
      </w:r>
      <w:proofErr w:type="gramEnd"/>
      <w:r w:rsidR="000621E1">
        <w:rPr>
          <w:rFonts w:ascii="Century Gothic" w:hAnsi="Century Gothic"/>
          <w:sz w:val="20"/>
          <w:szCs w:val="20"/>
        </w:rPr>
        <w:t>……..</w:t>
      </w:r>
      <w:r w:rsidR="00DA2A00" w:rsidRPr="00EC7D97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DA2A00" w:rsidRPr="00EC7D97">
        <w:rPr>
          <w:rFonts w:ascii="Century Gothic" w:hAnsi="Century Gothic"/>
          <w:sz w:val="20"/>
          <w:szCs w:val="20"/>
        </w:rPr>
        <w:t>cheques</w:t>
      </w:r>
      <w:proofErr w:type="gramEnd"/>
      <w:r w:rsidR="00DA2A00" w:rsidRPr="00EC7D97">
        <w:rPr>
          <w:rFonts w:ascii="Century Gothic" w:hAnsi="Century Gothic"/>
          <w:sz w:val="20"/>
          <w:szCs w:val="20"/>
        </w:rPr>
        <w:t xml:space="preserve">  de $.....</w:t>
      </w:r>
      <w:r w:rsidR="000621E1">
        <w:rPr>
          <w:rFonts w:ascii="Century Gothic" w:hAnsi="Century Gothic"/>
          <w:sz w:val="20"/>
          <w:szCs w:val="20"/>
        </w:rPr>
        <w:t>.................</w:t>
      </w:r>
      <w:r w:rsidR="00DA2A00" w:rsidRPr="00EC7D97">
        <w:rPr>
          <w:rFonts w:ascii="Century Gothic" w:hAnsi="Century Gothic"/>
          <w:sz w:val="20"/>
          <w:szCs w:val="20"/>
        </w:rPr>
        <w:t>..... cada uno,   de la cuenta corriente número……</w:t>
      </w:r>
      <w:r w:rsidR="000621E1">
        <w:rPr>
          <w:rFonts w:ascii="Century Gothic" w:hAnsi="Century Gothic"/>
          <w:sz w:val="20"/>
          <w:szCs w:val="20"/>
        </w:rPr>
        <w:t>…………….. del Banco……………………….</w:t>
      </w:r>
      <w:r w:rsidR="00DA2A00" w:rsidRPr="00EC7D97">
        <w:rPr>
          <w:rFonts w:ascii="Century Gothic" w:hAnsi="Century Gothic"/>
          <w:sz w:val="20"/>
          <w:szCs w:val="20"/>
        </w:rPr>
        <w:t xml:space="preserve">, girados por el promitente comprador, </w:t>
      </w:r>
      <w:r w:rsidR="000621E1">
        <w:rPr>
          <w:rFonts w:ascii="Century Gothic" w:hAnsi="Century Gothic"/>
          <w:sz w:val="20"/>
          <w:szCs w:val="20"/>
        </w:rPr>
        <w:t>con vencimientos los días…….</w:t>
      </w:r>
      <w:r w:rsidR="00DA2A00" w:rsidRPr="00EC7D97">
        <w:rPr>
          <w:rFonts w:ascii="Century Gothic" w:hAnsi="Century Gothic"/>
          <w:sz w:val="20"/>
          <w:szCs w:val="20"/>
        </w:rPr>
        <w:t xml:space="preserve"> de c</w:t>
      </w:r>
      <w:r w:rsidR="00EC7D97" w:rsidRPr="00EC7D97">
        <w:rPr>
          <w:rFonts w:ascii="Century Gothic" w:hAnsi="Century Gothic"/>
          <w:sz w:val="20"/>
          <w:szCs w:val="20"/>
        </w:rPr>
        <w:t>ada mes, a contar de …</w:t>
      </w:r>
      <w:r w:rsidR="000621E1">
        <w:rPr>
          <w:rFonts w:ascii="Century Gothic" w:hAnsi="Century Gothic"/>
          <w:sz w:val="20"/>
          <w:szCs w:val="20"/>
        </w:rPr>
        <w:t>…………….</w:t>
      </w:r>
      <w:r w:rsidR="00EC7D97" w:rsidRPr="00EC7D97">
        <w:rPr>
          <w:rFonts w:ascii="Century Gothic" w:hAnsi="Century Gothic"/>
          <w:sz w:val="20"/>
          <w:szCs w:val="20"/>
        </w:rPr>
        <w:t>…… de 2018</w:t>
      </w:r>
      <w:r w:rsidR="00DA2A00" w:rsidRPr="00EC7D97">
        <w:rPr>
          <w:rFonts w:ascii="Century Gothic" w:hAnsi="Century Gothic"/>
          <w:sz w:val="20"/>
          <w:szCs w:val="20"/>
        </w:rPr>
        <w:t>.  A las referidas cuotas se les ha aplicado un interés determin</w:t>
      </w:r>
      <w:r w:rsidR="00EC7D97" w:rsidRPr="00EC7D97">
        <w:rPr>
          <w:rFonts w:ascii="Century Gothic" w:hAnsi="Century Gothic"/>
          <w:sz w:val="20"/>
          <w:szCs w:val="20"/>
        </w:rPr>
        <w:t>ado de común acuerdo del 9</w:t>
      </w:r>
      <w:r w:rsidR="00A1119A" w:rsidRPr="00EC7D97">
        <w:rPr>
          <w:rFonts w:ascii="Century Gothic" w:hAnsi="Century Gothic"/>
          <w:sz w:val="20"/>
          <w:szCs w:val="20"/>
        </w:rPr>
        <w:t>% anual</w:t>
      </w:r>
      <w:r w:rsidR="00DA2A00" w:rsidRPr="00EC7D97">
        <w:rPr>
          <w:rFonts w:ascii="Century Gothic" w:hAnsi="Century Gothic"/>
          <w:sz w:val="20"/>
          <w:szCs w:val="20"/>
        </w:rPr>
        <w:t xml:space="preserve">. Para el caso de mora,  se aplicará interés máximo convencional para operaciones no reajustables desde  esa fecha, hasta su pago efectivo. </w:t>
      </w:r>
    </w:p>
    <w:p w14:paraId="465D4FD8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 xml:space="preserve">La Inmobiliaria se obliga a respetar estrictamente tales fecha, sin que haya cláusula de aceleración por no pago de alguno de ellos. </w:t>
      </w:r>
    </w:p>
    <w:p w14:paraId="6311276A" w14:textId="6477E2DB" w:rsidR="00EC7D97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4) Los g</w:t>
      </w:r>
      <w:r w:rsidR="000E7A1B">
        <w:rPr>
          <w:rFonts w:ascii="Century Gothic" w:hAnsi="Century Gothic"/>
          <w:sz w:val="20"/>
          <w:szCs w:val="20"/>
        </w:rPr>
        <w:t>astos operacionales de</w:t>
      </w:r>
      <w:r w:rsidRPr="00EC7D97">
        <w:rPr>
          <w:rFonts w:ascii="Century Gothic" w:hAnsi="Century Gothic"/>
          <w:sz w:val="20"/>
          <w:szCs w:val="20"/>
        </w:rPr>
        <w:t xml:space="preserve"> Notaría</w:t>
      </w:r>
      <w:r w:rsidR="000E7A1B">
        <w:rPr>
          <w:rFonts w:ascii="Century Gothic" w:hAnsi="Century Gothic"/>
          <w:sz w:val="20"/>
          <w:szCs w:val="20"/>
        </w:rPr>
        <w:t xml:space="preserve"> (Santiago – Pucón) y e</w:t>
      </w:r>
      <w:r w:rsidRPr="00EC7D97">
        <w:rPr>
          <w:rFonts w:ascii="Century Gothic" w:hAnsi="Century Gothic"/>
          <w:sz w:val="20"/>
          <w:szCs w:val="20"/>
        </w:rPr>
        <w:t>l costo de inscripción de la propiedad en el Conservador de Bienes Raíces de Pucón es de responsabilidad del comprador.</w:t>
      </w:r>
      <w:r w:rsidR="0084093E">
        <w:rPr>
          <w:rFonts w:ascii="Century Gothic" w:hAnsi="Century Gothic"/>
          <w:sz w:val="20"/>
          <w:szCs w:val="20"/>
        </w:rPr>
        <w:t xml:space="preserve"> Los gastos originados por los requerimientos serán cargo del comprador siendo la inmobiliaria quien se compromete a realizar los trámites. </w:t>
      </w:r>
    </w:p>
    <w:p w14:paraId="450180A5" w14:textId="47314622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5)  Esta reserva tendrá validez y eficacia hast</w:t>
      </w:r>
      <w:r w:rsidR="00CC0EED">
        <w:rPr>
          <w:rFonts w:ascii="Century Gothic" w:hAnsi="Century Gothic"/>
          <w:sz w:val="20"/>
          <w:szCs w:val="20"/>
        </w:rPr>
        <w:t xml:space="preserve">a la celebración de la </w:t>
      </w:r>
      <w:r w:rsidRPr="00EC7D97">
        <w:rPr>
          <w:rFonts w:ascii="Century Gothic" w:hAnsi="Century Gothic"/>
          <w:sz w:val="20"/>
          <w:szCs w:val="20"/>
        </w:rPr>
        <w:t xml:space="preserve">compraventa  del lote reservado, conforme a minuta elaborada por  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Pr="00EC7D97">
        <w:rPr>
          <w:rFonts w:ascii="Century Gothic" w:hAnsi="Century Gothic"/>
          <w:sz w:val="20"/>
          <w:szCs w:val="20"/>
        </w:rPr>
        <w:t>, la que deberá firmarse</w:t>
      </w:r>
      <w:r w:rsidR="00EC7D97">
        <w:rPr>
          <w:rFonts w:ascii="Century Gothic" w:hAnsi="Century Gothic"/>
          <w:sz w:val="20"/>
          <w:szCs w:val="20"/>
        </w:rPr>
        <w:t xml:space="preserve"> en un plazo máximo de 60 días corridos, contados desde la fecha del presente convenio</w:t>
      </w:r>
      <w:r w:rsidRPr="00EC7D97">
        <w:rPr>
          <w:rFonts w:ascii="Century Gothic" w:hAnsi="Century Gothic"/>
          <w:sz w:val="20"/>
          <w:szCs w:val="20"/>
        </w:rPr>
        <w:t xml:space="preserve">. </w:t>
      </w:r>
    </w:p>
    <w:p w14:paraId="61CFC17B" w14:textId="77777777" w:rsidR="0084093E" w:rsidRDefault="0084093E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7A3E6DFC" w14:textId="77777777" w:rsidR="0084093E" w:rsidRDefault="0084093E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480E68BD" w14:textId="77777777" w:rsidR="0084093E" w:rsidRDefault="0084093E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6BD4EECD" w14:textId="77777777" w:rsidR="0084093E" w:rsidRDefault="0084093E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62DA2E00" w14:textId="77777777" w:rsidR="0084093E" w:rsidRDefault="0084093E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672395D5" w14:textId="77777777" w:rsidR="0084093E" w:rsidRDefault="0084093E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</w:p>
    <w:p w14:paraId="2D29BC98" w14:textId="1A255203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6) Cumplido el plazo señalado en el número anterior, si el</w:t>
      </w:r>
      <w:r w:rsidR="00EC7D97">
        <w:rPr>
          <w:rFonts w:ascii="Century Gothic" w:hAnsi="Century Gothic"/>
          <w:sz w:val="20"/>
          <w:szCs w:val="20"/>
        </w:rPr>
        <w:t xml:space="preserve"> interesado no </w:t>
      </w:r>
      <w:r w:rsidR="00CC0EED">
        <w:rPr>
          <w:rFonts w:ascii="Century Gothic" w:hAnsi="Century Gothic"/>
          <w:sz w:val="20"/>
          <w:szCs w:val="20"/>
        </w:rPr>
        <w:t xml:space="preserve">firmare la escritura de </w:t>
      </w:r>
      <w:r w:rsidR="00EC7D97">
        <w:rPr>
          <w:rFonts w:ascii="Century Gothic" w:hAnsi="Century Gothic"/>
          <w:sz w:val="20"/>
          <w:szCs w:val="20"/>
        </w:rPr>
        <w:t>com</w:t>
      </w:r>
      <w:r w:rsidRPr="00EC7D97">
        <w:rPr>
          <w:rFonts w:ascii="Century Gothic" w:hAnsi="Century Gothic"/>
          <w:sz w:val="20"/>
          <w:szCs w:val="20"/>
        </w:rPr>
        <w:t xml:space="preserve">praventa, cualquiera fuere la causa de ello, 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S.A.  </w:t>
      </w:r>
      <w:r w:rsidRPr="00EC7D97">
        <w:rPr>
          <w:rFonts w:ascii="Century Gothic" w:hAnsi="Century Gothic"/>
          <w:sz w:val="20"/>
          <w:szCs w:val="20"/>
        </w:rPr>
        <w:t>quedará facultada para disponer del lote objeto de esta reserva y para retener a título de multa, y como avaluación convencional y anticipada de perjuicios, la suma de $</w:t>
      </w:r>
      <w:r w:rsidR="00F71988" w:rsidRPr="00EC7D97">
        <w:rPr>
          <w:rFonts w:ascii="Century Gothic" w:hAnsi="Century Gothic"/>
          <w:sz w:val="20"/>
          <w:szCs w:val="20"/>
        </w:rPr>
        <w:t>3</w:t>
      </w:r>
      <w:r w:rsidRPr="00EC7D97">
        <w:rPr>
          <w:rFonts w:ascii="Century Gothic" w:hAnsi="Century Gothic"/>
          <w:noProof/>
          <w:sz w:val="20"/>
          <w:szCs w:val="20"/>
        </w:rPr>
        <w:t>.000.000</w:t>
      </w:r>
      <w:r w:rsidRPr="00EC7D97">
        <w:rPr>
          <w:rFonts w:ascii="Century Gothic" w:hAnsi="Century Gothic"/>
          <w:sz w:val="20"/>
          <w:szCs w:val="20"/>
        </w:rPr>
        <w:t>; pagados al suscribir este instrumento, caducando el presente convenio.</w:t>
      </w:r>
    </w:p>
    <w:p w14:paraId="57A0D6B0" w14:textId="5F9B0759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>7)  Las partes fijan sus domicilios convencionales en comuna de Pucón para los efectos de este convenio y de la escritura</w:t>
      </w:r>
      <w:r w:rsidR="00CC0EED">
        <w:rPr>
          <w:rFonts w:ascii="Century Gothic" w:hAnsi="Century Gothic"/>
          <w:sz w:val="20"/>
          <w:szCs w:val="20"/>
        </w:rPr>
        <w:t xml:space="preserve"> de </w:t>
      </w:r>
      <w:r w:rsidRPr="00EC7D97">
        <w:rPr>
          <w:rFonts w:ascii="Century Gothic" w:hAnsi="Century Gothic"/>
          <w:sz w:val="20"/>
          <w:szCs w:val="20"/>
        </w:rPr>
        <w:t>compraventa.</w:t>
      </w:r>
    </w:p>
    <w:p w14:paraId="5058F262" w14:textId="77777777" w:rsidR="00DA2A00" w:rsidRPr="00EC7D97" w:rsidRDefault="00DA2A00" w:rsidP="00DA2A00">
      <w:pPr>
        <w:spacing w:line="480" w:lineRule="atLeast"/>
        <w:jc w:val="both"/>
        <w:rPr>
          <w:rFonts w:ascii="Century Gothic" w:hAnsi="Century Gothic"/>
          <w:sz w:val="20"/>
          <w:szCs w:val="20"/>
        </w:rPr>
      </w:pPr>
      <w:r w:rsidRPr="00EC7D97">
        <w:rPr>
          <w:rFonts w:ascii="Century Gothic" w:hAnsi="Century Gothic"/>
          <w:sz w:val="20"/>
          <w:szCs w:val="20"/>
        </w:rPr>
        <w:t xml:space="preserve">En comprobante, previa lectura y en señal de aceptación firman los comparecientes dos ejemplares del mismo tenor quedando uno en poder de </w:t>
      </w:r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EC7D97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EC7D97">
        <w:rPr>
          <w:rFonts w:ascii="Century Gothic" w:hAnsi="Century Gothic"/>
          <w:b/>
          <w:spacing w:val="-3"/>
          <w:sz w:val="20"/>
          <w:szCs w:val="20"/>
        </w:rPr>
        <w:t xml:space="preserve"> S.A</w:t>
      </w:r>
      <w:r w:rsidRPr="00EC7D97">
        <w:rPr>
          <w:rFonts w:ascii="Century Gothic" w:hAnsi="Century Gothic"/>
          <w:spacing w:val="-3"/>
          <w:sz w:val="20"/>
          <w:szCs w:val="20"/>
        </w:rPr>
        <w:t xml:space="preserve">.  </w:t>
      </w:r>
      <w:proofErr w:type="gramStart"/>
      <w:r w:rsidRPr="00EC7D97">
        <w:rPr>
          <w:rFonts w:ascii="Century Gothic" w:hAnsi="Century Gothic"/>
          <w:spacing w:val="-3"/>
          <w:sz w:val="20"/>
          <w:szCs w:val="20"/>
        </w:rPr>
        <w:t>y</w:t>
      </w:r>
      <w:proofErr w:type="gramEnd"/>
      <w:r w:rsidRPr="00EC7D9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C7D97">
        <w:rPr>
          <w:rFonts w:ascii="Century Gothic" w:hAnsi="Century Gothic"/>
          <w:sz w:val="20"/>
          <w:szCs w:val="20"/>
        </w:rPr>
        <w:t>uno en poder de interesado.</w:t>
      </w:r>
    </w:p>
    <w:p w14:paraId="7F576846" w14:textId="77777777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57483AFE" w14:textId="77777777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0C5C4EF0" w14:textId="77777777" w:rsidR="0084093E" w:rsidRDefault="0084093E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090BFBF7" w14:textId="77777777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2BCDF678" w14:textId="77777777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177514DD" w14:textId="10F1F4F6" w:rsidR="00DA2A00" w:rsidRDefault="00DA2A00" w:rsidP="00DA2A00">
      <w:pPr>
        <w:spacing w:line="480" w:lineRule="atLeast"/>
        <w:jc w:val="both"/>
        <w:rPr>
          <w:rFonts w:ascii="Calibri" w:hAnsi="Calibri"/>
          <w:b/>
          <w:spacing w:val="-3"/>
          <w:sz w:val="26"/>
          <w:szCs w:val="27"/>
        </w:rPr>
      </w:pPr>
      <w:r>
        <w:rPr>
          <w:rFonts w:ascii="Calibri" w:hAnsi="Calibri"/>
          <w:sz w:val="26"/>
          <w:szCs w:val="20"/>
        </w:rPr>
        <w:t>---------</w:t>
      </w:r>
      <w:r w:rsidR="0084093E">
        <w:rPr>
          <w:rFonts w:ascii="Calibri" w:hAnsi="Calibri"/>
          <w:sz w:val="26"/>
          <w:szCs w:val="20"/>
        </w:rPr>
        <w:t xml:space="preserve">---------------------------- </w:t>
      </w:r>
      <w:r>
        <w:rPr>
          <w:rFonts w:ascii="Calibri" w:hAnsi="Calibri"/>
          <w:b/>
          <w:spacing w:val="-3"/>
          <w:sz w:val="26"/>
          <w:szCs w:val="27"/>
        </w:rPr>
        <w:t xml:space="preserve">Hugo Maximiliano Arcaya </w:t>
      </w:r>
      <w:proofErr w:type="spellStart"/>
      <w:r>
        <w:rPr>
          <w:rFonts w:ascii="Calibri" w:hAnsi="Calibri"/>
          <w:b/>
          <w:spacing w:val="-3"/>
          <w:sz w:val="26"/>
          <w:szCs w:val="27"/>
        </w:rPr>
        <w:t>Bakit</w:t>
      </w:r>
      <w:proofErr w:type="spellEnd"/>
    </w:p>
    <w:p w14:paraId="01AE2FC4" w14:textId="47C27FCA" w:rsidR="00DA2A00" w:rsidRDefault="0084093E" w:rsidP="00DA2A00">
      <w:pPr>
        <w:spacing w:line="480" w:lineRule="atLeast"/>
        <w:jc w:val="both"/>
        <w:rPr>
          <w:rFonts w:ascii="Calibri" w:hAnsi="Calibri"/>
          <w:b/>
          <w:spacing w:val="-3"/>
          <w:sz w:val="26"/>
          <w:szCs w:val="27"/>
        </w:rPr>
      </w:pPr>
      <w:r>
        <w:rPr>
          <w:rFonts w:ascii="Calibri" w:hAnsi="Calibri"/>
          <w:b/>
          <w:spacing w:val="-3"/>
          <w:sz w:val="26"/>
          <w:szCs w:val="27"/>
        </w:rPr>
        <w:t xml:space="preserve">Interesado  </w:t>
      </w:r>
      <w:r>
        <w:rPr>
          <w:rFonts w:ascii="Calibri" w:hAnsi="Calibri"/>
          <w:b/>
          <w:spacing w:val="-3"/>
          <w:sz w:val="26"/>
          <w:szCs w:val="27"/>
        </w:rPr>
        <w:tab/>
      </w:r>
      <w:r>
        <w:rPr>
          <w:rFonts w:ascii="Calibri" w:hAnsi="Calibri"/>
          <w:b/>
          <w:spacing w:val="-3"/>
          <w:sz w:val="26"/>
          <w:szCs w:val="27"/>
        </w:rPr>
        <w:tab/>
      </w:r>
      <w:r>
        <w:rPr>
          <w:rFonts w:ascii="Calibri" w:hAnsi="Calibri"/>
          <w:b/>
          <w:spacing w:val="-3"/>
          <w:sz w:val="26"/>
          <w:szCs w:val="27"/>
        </w:rPr>
        <w:tab/>
      </w:r>
      <w:r w:rsidR="00DA2A00">
        <w:rPr>
          <w:rFonts w:ascii="Calibri" w:hAnsi="Calibri"/>
          <w:b/>
          <w:spacing w:val="-3"/>
          <w:sz w:val="26"/>
          <w:szCs w:val="27"/>
        </w:rPr>
        <w:t xml:space="preserve">   </w:t>
      </w:r>
      <w:r w:rsidR="00DA2A00">
        <w:rPr>
          <w:rFonts w:ascii="Calibri" w:hAnsi="Calibri"/>
          <w:spacing w:val="4"/>
          <w:kern w:val="2"/>
          <w:sz w:val="26"/>
          <w:szCs w:val="27"/>
        </w:rPr>
        <w:t>p.p.</w:t>
      </w:r>
      <w:r w:rsidR="00DA2A00">
        <w:rPr>
          <w:rFonts w:ascii="Calibri" w:hAnsi="Calibri"/>
          <w:spacing w:val="2"/>
          <w:kern w:val="2"/>
          <w:sz w:val="26"/>
          <w:szCs w:val="27"/>
        </w:rPr>
        <w:t xml:space="preserve"> </w:t>
      </w:r>
      <w:r w:rsidR="00DA2A00">
        <w:rPr>
          <w:rFonts w:ascii="Calibri" w:hAnsi="Calibri"/>
          <w:b/>
          <w:spacing w:val="-3"/>
          <w:sz w:val="26"/>
          <w:szCs w:val="27"/>
        </w:rPr>
        <w:t xml:space="preserve">Inmobiliaria Altos del </w:t>
      </w:r>
      <w:proofErr w:type="spellStart"/>
      <w:r w:rsidR="00DA2A00">
        <w:rPr>
          <w:rFonts w:ascii="Calibri" w:hAnsi="Calibri"/>
          <w:b/>
          <w:spacing w:val="-3"/>
          <w:sz w:val="26"/>
          <w:szCs w:val="27"/>
        </w:rPr>
        <w:t>Huife</w:t>
      </w:r>
      <w:proofErr w:type="spellEnd"/>
      <w:r w:rsidR="00DA2A00">
        <w:rPr>
          <w:rFonts w:ascii="Calibri" w:hAnsi="Calibri"/>
          <w:b/>
          <w:spacing w:val="-3"/>
          <w:sz w:val="26"/>
          <w:szCs w:val="27"/>
        </w:rPr>
        <w:t xml:space="preserve"> S.A.</w:t>
      </w:r>
      <w:r>
        <w:rPr>
          <w:rFonts w:ascii="Calibri" w:hAnsi="Calibri"/>
          <w:b/>
          <w:spacing w:val="-3"/>
          <w:sz w:val="26"/>
          <w:szCs w:val="27"/>
        </w:rPr>
        <w:tab/>
        <w:t>Vendedor/a</w:t>
      </w:r>
    </w:p>
    <w:p w14:paraId="126B1EA4" w14:textId="77777777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3283220B" w14:textId="77777777" w:rsidR="00DA2A00" w:rsidRDefault="00DA2A00" w:rsidP="00DA2A00">
      <w:pPr>
        <w:spacing w:line="480" w:lineRule="atLeast"/>
        <w:jc w:val="both"/>
        <w:rPr>
          <w:rFonts w:ascii="Calibri" w:hAnsi="Calibri"/>
          <w:sz w:val="26"/>
          <w:szCs w:val="20"/>
        </w:rPr>
      </w:pPr>
    </w:p>
    <w:p w14:paraId="6BBDCDC5" w14:textId="77777777" w:rsidR="00DA2A00" w:rsidRDefault="00DA2A00" w:rsidP="00DA2A00"/>
    <w:p w14:paraId="2A84F895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97D8A8" w14:textId="77777777" w:rsidR="00D54208" w:rsidRPr="00D54208" w:rsidRDefault="00D54208" w:rsidP="003A0796">
      <w:pPr>
        <w:spacing w:line="360" w:lineRule="auto"/>
        <w:rPr>
          <w:lang w:val="en-US"/>
        </w:rPr>
      </w:pPr>
    </w:p>
    <w:sectPr w:rsidR="00D54208" w:rsidRPr="00D54208" w:rsidSect="00BC206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17A75" w14:textId="77777777" w:rsidR="00E7591B" w:rsidRDefault="00E7591B" w:rsidP="00D54208">
      <w:r>
        <w:separator/>
      </w:r>
    </w:p>
  </w:endnote>
  <w:endnote w:type="continuationSeparator" w:id="0">
    <w:p w14:paraId="3FE930D2" w14:textId="77777777" w:rsidR="00E7591B" w:rsidRDefault="00E7591B" w:rsidP="00D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910777"/>
      <w:docPartObj>
        <w:docPartGallery w:val="Page Numbers (Bottom of Page)"/>
        <w:docPartUnique/>
      </w:docPartObj>
    </w:sdtPr>
    <w:sdtEndPr/>
    <w:sdtContent>
      <w:p w14:paraId="6244B599" w14:textId="6DC38FBA" w:rsidR="00E95018" w:rsidRDefault="00E95018">
        <w:pPr>
          <w:pStyle w:val="Piedepgina"/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F179FCB" wp14:editId="3766869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67D93" w14:textId="77777777" w:rsidR="00E95018" w:rsidRDefault="00E9501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C0EED" w:rsidRPr="00CC0EED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179FC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5977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00167D93" w14:textId="77777777" w:rsidR="00E95018" w:rsidRDefault="00E9501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C0EED" w:rsidRPr="00CC0EED">
                          <w:rPr>
                            <w:noProof/>
                            <w:lang w:val="es-ES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3F0B2AC" wp14:editId="7345AFA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2E4401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0000" w14:textId="77777777" w:rsidR="00E7591B" w:rsidRDefault="00E7591B" w:rsidP="00D54208">
      <w:r>
        <w:separator/>
      </w:r>
    </w:p>
  </w:footnote>
  <w:footnote w:type="continuationSeparator" w:id="0">
    <w:p w14:paraId="4A76455F" w14:textId="77777777" w:rsidR="00E7591B" w:rsidRDefault="00E7591B" w:rsidP="00D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6AF4" w14:textId="2C68DEE7" w:rsidR="00D54208" w:rsidRDefault="000E520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800" behindDoc="1" locked="0" layoutInCell="1" allowOverlap="1" wp14:anchorId="741AEA86" wp14:editId="1C5A22BD">
          <wp:simplePos x="0" y="0"/>
          <wp:positionH relativeFrom="column">
            <wp:posOffset>-1142365</wp:posOffset>
          </wp:positionH>
          <wp:positionV relativeFrom="paragraph">
            <wp:posOffset>-1367155</wp:posOffset>
          </wp:positionV>
          <wp:extent cx="7887335" cy="10907333"/>
          <wp:effectExtent l="0" t="0" r="1206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335" cy="1090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988">
      <w:rPr>
        <w:rFonts w:ascii="Calibri" w:hAnsi="Calibri"/>
        <w:noProof/>
        <w:spacing w:val="-3"/>
        <w:sz w:val="26"/>
        <w:szCs w:val="27"/>
        <w:lang w:val="es-CL" w:eastAsia="es-CL"/>
      </w:rPr>
      <w:drawing>
        <wp:anchor distT="0" distB="0" distL="114300" distR="114300" simplePos="0" relativeHeight="251657728" behindDoc="0" locked="0" layoutInCell="1" allowOverlap="1" wp14:anchorId="53192263" wp14:editId="38267298">
          <wp:simplePos x="0" y="0"/>
          <wp:positionH relativeFrom="column">
            <wp:posOffset>1853565</wp:posOffset>
          </wp:positionH>
          <wp:positionV relativeFrom="paragraph">
            <wp:posOffset>-58420</wp:posOffset>
          </wp:positionV>
          <wp:extent cx="1908284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28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988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FAC7C7" wp14:editId="4E3C1D4F">
              <wp:simplePos x="0" y="0"/>
              <wp:positionH relativeFrom="column">
                <wp:posOffset>1577340</wp:posOffset>
              </wp:positionH>
              <wp:positionV relativeFrom="paragraph">
                <wp:posOffset>-87630</wp:posOffset>
              </wp:positionV>
              <wp:extent cx="2457450" cy="9906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450" cy="990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064B12" id="Rectángulo 1" o:spid="_x0000_s1026" style="position:absolute;margin-left:124.2pt;margin-top:-6.9pt;width:193.5pt;height:7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0051D"/>
    <w:multiLevelType w:val="hybridMultilevel"/>
    <w:tmpl w:val="46EC45E6"/>
    <w:lvl w:ilvl="0" w:tplc="E6BAF2CC">
      <w:start w:val="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8"/>
    <w:rsid w:val="00005EAB"/>
    <w:rsid w:val="000621E1"/>
    <w:rsid w:val="000D3DC2"/>
    <w:rsid w:val="000E520D"/>
    <w:rsid w:val="000E7A1B"/>
    <w:rsid w:val="00184B54"/>
    <w:rsid w:val="00214A41"/>
    <w:rsid w:val="00222C3A"/>
    <w:rsid w:val="00235758"/>
    <w:rsid w:val="002D68E7"/>
    <w:rsid w:val="00364ECB"/>
    <w:rsid w:val="003A0796"/>
    <w:rsid w:val="004C36A3"/>
    <w:rsid w:val="0054097D"/>
    <w:rsid w:val="005659B8"/>
    <w:rsid w:val="00586529"/>
    <w:rsid w:val="00596E33"/>
    <w:rsid w:val="005A79F2"/>
    <w:rsid w:val="006A1BFB"/>
    <w:rsid w:val="006B4D2E"/>
    <w:rsid w:val="0077383F"/>
    <w:rsid w:val="007B7388"/>
    <w:rsid w:val="00801899"/>
    <w:rsid w:val="0084093E"/>
    <w:rsid w:val="00884ED4"/>
    <w:rsid w:val="00893DCE"/>
    <w:rsid w:val="008F4561"/>
    <w:rsid w:val="00900563"/>
    <w:rsid w:val="0090328F"/>
    <w:rsid w:val="00905F61"/>
    <w:rsid w:val="009F268C"/>
    <w:rsid w:val="009F50B6"/>
    <w:rsid w:val="00A1119A"/>
    <w:rsid w:val="00A14323"/>
    <w:rsid w:val="00BC2063"/>
    <w:rsid w:val="00C317BD"/>
    <w:rsid w:val="00C36D22"/>
    <w:rsid w:val="00C81029"/>
    <w:rsid w:val="00CA0A90"/>
    <w:rsid w:val="00CC0EED"/>
    <w:rsid w:val="00CD2AFD"/>
    <w:rsid w:val="00D04F5F"/>
    <w:rsid w:val="00D306FC"/>
    <w:rsid w:val="00D40A88"/>
    <w:rsid w:val="00D54208"/>
    <w:rsid w:val="00D847C0"/>
    <w:rsid w:val="00DA2A00"/>
    <w:rsid w:val="00E33871"/>
    <w:rsid w:val="00E7591B"/>
    <w:rsid w:val="00E93B0E"/>
    <w:rsid w:val="00E95018"/>
    <w:rsid w:val="00EC7D97"/>
    <w:rsid w:val="00EE4BCF"/>
    <w:rsid w:val="00F019A4"/>
    <w:rsid w:val="00F3071C"/>
    <w:rsid w:val="00F35B69"/>
    <w:rsid w:val="00F71988"/>
    <w:rsid w:val="00F84FF6"/>
    <w:rsid w:val="00FF547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6199"/>
  <w15:docId w15:val="{49FAFC32-EE13-402C-B050-F7B58F7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0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208"/>
  </w:style>
  <w:style w:type="paragraph" w:styleId="Piedepgina">
    <w:name w:val="footer"/>
    <w:basedOn w:val="Normal"/>
    <w:link w:val="Piedepgina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208"/>
  </w:style>
  <w:style w:type="paragraph" w:styleId="Prrafodelista">
    <w:name w:val="List Paragraph"/>
    <w:basedOn w:val="Normal"/>
    <w:uiPriority w:val="34"/>
    <w:qFormat/>
    <w:rsid w:val="00F0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  Baquedano</dc:creator>
  <cp:lastModifiedBy>stephanienoelnunez@gmail.com</cp:lastModifiedBy>
  <cp:revision>9</cp:revision>
  <cp:lastPrinted>2016-02-18T21:23:00Z</cp:lastPrinted>
  <dcterms:created xsi:type="dcterms:W3CDTF">2018-08-08T16:06:00Z</dcterms:created>
  <dcterms:modified xsi:type="dcterms:W3CDTF">2018-09-13T16:43:00Z</dcterms:modified>
</cp:coreProperties>
</file>